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  <w:jc w:val="center"/>
      </w:pPr>
      <w:r>
        <w:t>CT &amp; VT Ratio Test Results</w:t>
      </w:r>
    </w:p>
    <w:p>
      <w:pPr>
        <w:pStyle w:val="Heading2"/>
      </w:pPr>
      <w:r>
        <w:t>CT Ratio Test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636"/>
        <w:gridCol w:w="1636"/>
        <w:gridCol w:w="1636"/>
        <w:gridCol w:w="1636"/>
        <w:gridCol w:w="1636"/>
        <w:gridCol w:w="1636"/>
        <w:gridCol w:w="1636"/>
        <w:gridCol w:w="1636"/>
        <w:gridCol w:w="1636"/>
        <w:gridCol w:w="1636"/>
        <w:gridCol w:w="1636"/>
      </w:tblGrid>
      <w:tr>
        <w:tc>
          <w:tcPr>
            <w:tcW w:type="dxa" w:w="1636"/>
            <w:shd w:val="clear" w:color="auto" w:fill="1F4E78"/>
          </w:tcPr>
          <w:p>
            <w:pPr>
              <w:jc w:val="center"/>
            </w:pPr>
            <w:r/>
            <w:r>
              <w:rPr>
                <w:b/>
                <w:color w:val="FFFFFF"/>
                <w:sz w:val="18"/>
              </w:rPr>
              <w:t>Phase</w:t>
            </w:r>
          </w:p>
        </w:tc>
        <w:tc>
          <w:tcPr>
            <w:tcW w:type="dxa" w:w="1636"/>
            <w:shd w:val="clear" w:color="auto" w:fill="1F4E78"/>
          </w:tcPr>
          <w:p>
            <w:pPr>
              <w:jc w:val="center"/>
            </w:pPr>
            <w:r/>
            <w:r>
              <w:rPr>
                <w:b/>
                <w:color w:val="FFFFFF"/>
                <w:sz w:val="18"/>
              </w:rPr>
              <w:t>Tap</w:t>
            </w:r>
          </w:p>
        </w:tc>
        <w:tc>
          <w:tcPr>
            <w:tcW w:type="dxa" w:w="1636"/>
            <w:shd w:val="clear" w:color="auto" w:fill="1F4E78"/>
          </w:tcPr>
          <w:p>
            <w:pPr>
              <w:jc w:val="center"/>
            </w:pPr>
            <w:r/>
            <w:r>
              <w:rPr>
                <w:b/>
                <w:color w:val="FFFFFF"/>
                <w:sz w:val="18"/>
              </w:rPr>
              <w:t>Ratio_Nominal</w:t>
            </w:r>
          </w:p>
        </w:tc>
        <w:tc>
          <w:tcPr>
            <w:tcW w:type="dxa" w:w="1636"/>
            <w:shd w:val="clear" w:color="auto" w:fill="1F4E78"/>
          </w:tcPr>
          <w:p>
            <w:pPr>
              <w:jc w:val="center"/>
            </w:pPr>
            <w:r/>
            <w:r>
              <w:rPr>
                <w:b/>
                <w:color w:val="FFFFFF"/>
                <w:sz w:val="18"/>
              </w:rPr>
              <w:t>Ratio_Measured</w:t>
            </w:r>
          </w:p>
        </w:tc>
        <w:tc>
          <w:tcPr>
            <w:tcW w:type="dxa" w:w="1636"/>
            <w:shd w:val="clear" w:color="auto" w:fill="1F4E78"/>
          </w:tcPr>
          <w:p>
            <w:pPr>
              <w:jc w:val="center"/>
            </w:pPr>
            <w:r/>
            <w:r>
              <w:rPr>
                <w:b/>
                <w:color w:val="FFFFFF"/>
                <w:sz w:val="18"/>
              </w:rPr>
              <w:t>Vin</w:t>
            </w:r>
          </w:p>
        </w:tc>
        <w:tc>
          <w:tcPr>
            <w:tcW w:type="dxa" w:w="1636"/>
            <w:shd w:val="clear" w:color="auto" w:fill="1F4E78"/>
          </w:tcPr>
          <w:p>
            <w:pPr>
              <w:jc w:val="center"/>
            </w:pPr>
            <w:r/>
            <w:r>
              <w:rPr>
                <w:b/>
                <w:color w:val="FFFFFF"/>
                <w:sz w:val="18"/>
              </w:rPr>
              <w:t>Vout</w:t>
            </w:r>
          </w:p>
        </w:tc>
        <w:tc>
          <w:tcPr>
            <w:tcW w:type="dxa" w:w="1636"/>
            <w:shd w:val="clear" w:color="auto" w:fill="1F4E78"/>
          </w:tcPr>
          <w:p>
            <w:pPr>
              <w:jc w:val="center"/>
            </w:pPr>
            <w:r/>
            <w:r>
              <w:rPr>
                <w:b/>
                <w:color w:val="FFFFFF"/>
                <w:sz w:val="18"/>
              </w:rPr>
              <w:t>Iout</w:t>
            </w:r>
          </w:p>
        </w:tc>
        <w:tc>
          <w:tcPr>
            <w:tcW w:type="dxa" w:w="1636"/>
            <w:shd w:val="clear" w:color="auto" w:fill="1F4E78"/>
          </w:tcPr>
          <w:p>
            <w:pPr>
              <w:jc w:val="center"/>
            </w:pPr>
            <w:r/>
            <w:r>
              <w:rPr>
                <w:b/>
                <w:color w:val="FFFFFF"/>
                <w:sz w:val="18"/>
              </w:rPr>
              <w:t>Ratio_Error_%</w:t>
            </w:r>
          </w:p>
        </w:tc>
        <w:tc>
          <w:tcPr>
            <w:tcW w:type="dxa" w:w="1636"/>
            <w:shd w:val="clear" w:color="auto" w:fill="1F4E78"/>
          </w:tcPr>
          <w:p>
            <w:pPr>
              <w:jc w:val="center"/>
            </w:pPr>
            <w:r/>
            <w:r>
              <w:rPr>
                <w:b/>
                <w:color w:val="FFFFFF"/>
                <w:sz w:val="18"/>
              </w:rPr>
              <w:t>Phase_Error_deg</w:t>
            </w:r>
          </w:p>
        </w:tc>
        <w:tc>
          <w:tcPr>
            <w:tcW w:type="dxa" w:w="1636"/>
            <w:shd w:val="clear" w:color="auto" w:fill="1F4E78"/>
          </w:tcPr>
          <w:p>
            <w:pPr>
              <w:jc w:val="center"/>
            </w:pPr>
            <w:r/>
            <w:r>
              <w:rPr>
                <w:b/>
                <w:color w:val="FFFFFF"/>
                <w:sz w:val="18"/>
              </w:rPr>
              <w:t>Polarity</w:t>
            </w:r>
          </w:p>
        </w:tc>
        <w:tc>
          <w:tcPr>
            <w:tcW w:type="dxa" w:w="1636"/>
            <w:shd w:val="clear" w:color="auto" w:fill="1F4E78"/>
          </w:tcPr>
          <w:p>
            <w:pPr>
              <w:jc w:val="center"/>
            </w:pPr>
            <w:r/>
            <w:r>
              <w:rPr>
                <w:b/>
                <w:color w:val="FFFFFF"/>
                <w:sz w:val="18"/>
              </w:rPr>
              <w:t>Result</w:t>
            </w:r>
          </w:p>
        </w:tc>
      </w:tr>
      <w:tr>
        <w:tc>
          <w:tcPr>
            <w:tcW w:type="dxa" w:w="1636"/>
          </w:tcPr>
          <w:p>
            <w:pPr>
              <w:jc w:val="center"/>
            </w:pPr>
            <w:r/>
            <w:r>
              <w:rPr>
                <w:b w:val="0"/>
                <w:sz w:val="18"/>
              </w:rPr>
              <w:t>RED</w:t>
            </w:r>
          </w:p>
        </w:tc>
        <w:tc>
          <w:tcPr>
            <w:tcW w:type="dxa" w:w="1636"/>
          </w:tcPr>
          <w:p>
            <w:pPr>
              <w:jc w:val="center"/>
            </w:pPr>
            <w:r/>
            <w:r>
              <w:rPr>
                <w:b w:val="0"/>
                <w:sz w:val="18"/>
              </w:rPr>
              <w:t>S1-S2</w:t>
            </w:r>
          </w:p>
        </w:tc>
        <w:tc>
          <w:tcPr>
            <w:tcW w:type="dxa" w:w="1636"/>
          </w:tcPr>
          <w:p>
            <w:pPr>
              <w:jc w:val="center"/>
            </w:pPr>
            <w:r/>
            <w:r>
              <w:rPr>
                <w:b w:val="0"/>
                <w:sz w:val="18"/>
              </w:rPr>
              <w:t>50.00 A : 1.00 A</w:t>
            </w:r>
          </w:p>
        </w:tc>
        <w:tc>
          <w:tcPr>
            <w:tcW w:type="dxa" w:w="1636"/>
          </w:tcPr>
          <w:p>
            <w:pPr>
              <w:jc w:val="center"/>
            </w:pPr>
            <w:r/>
            <w:r>
              <w:rPr>
                <w:b w:val="0"/>
                <w:sz w:val="18"/>
              </w:rPr>
              <w:t>50.00 A : 0.548 A</w:t>
            </w:r>
          </w:p>
        </w:tc>
        <w:tc>
          <w:tcPr>
            <w:tcW w:type="dxa" w:w="1636"/>
          </w:tcPr>
          <w:p>
            <w:pPr>
              <w:jc w:val="center"/>
            </w:pPr>
            <w:r/>
            <w:r>
              <w:rPr>
                <w:b w:val="0"/>
                <w:sz w:val="18"/>
              </w:rPr>
              <w:t>644.11 uV</w:t>
            </w:r>
          </w:p>
        </w:tc>
        <w:tc>
          <w:tcPr>
            <w:tcW w:type="dxa" w:w="1636"/>
          </w:tcPr>
          <w:p>
            <w:pPr>
              <w:jc w:val="center"/>
            </w:pPr>
            <w:r/>
            <w:r>
              <w:rPr>
                <w:b w:val="0"/>
                <w:sz w:val="18"/>
              </w:rPr>
              <w:t>58.79 mV</w:t>
            </w:r>
          </w:p>
        </w:tc>
        <w:tc>
          <w:tcPr>
            <w:tcW w:type="dxa" w:w="1636"/>
          </w:tcPr>
          <w:p>
            <w:pPr>
              <w:jc w:val="center"/>
            </w:pPr>
            <w:r/>
            <w:r>
              <w:rPr>
                <w:b w:val="0"/>
                <w:sz w:val="18"/>
              </w:rPr>
              <w:t>1.43 A</w:t>
            </w:r>
          </w:p>
        </w:tc>
        <w:tc>
          <w:tcPr>
            <w:tcW w:type="dxa" w:w="1636"/>
          </w:tcPr>
          <w:p>
            <w:pPr>
              <w:jc w:val="center"/>
            </w:pPr>
            <w:r/>
            <w:r>
              <w:rPr>
                <w:b w:val="0"/>
                <w:sz w:val="18"/>
              </w:rPr>
              <w:t>-45.218</w:t>
            </w:r>
          </w:p>
        </w:tc>
        <w:tc>
          <w:tcPr>
            <w:tcW w:type="dxa" w:w="1636"/>
          </w:tcPr>
          <w:p>
            <w:pPr>
              <w:jc w:val="center"/>
            </w:pPr>
            <w:r/>
            <w:r>
              <w:rPr>
                <w:b w:val="0"/>
                <w:sz w:val="18"/>
              </w:rPr>
              <w:t>0.325</w:t>
            </w:r>
          </w:p>
        </w:tc>
        <w:tc>
          <w:tcPr>
            <w:tcW w:type="dxa" w:w="1636"/>
          </w:tcPr>
          <w:p>
            <w:pPr>
              <w:jc w:val="center"/>
            </w:pPr>
            <w:r/>
            <w:r>
              <w:rPr>
                <w:b w:val="0"/>
                <w:sz w:val="18"/>
              </w:rPr>
              <w:t>Correct</w:t>
            </w:r>
          </w:p>
        </w:tc>
        <w:tc>
          <w:tcPr>
            <w:tcW w:type="dxa" w:w="1636"/>
            <w:shd w:val="clear" w:color="auto" w:fill="FFC7CE"/>
          </w:tcPr>
          <w:p>
            <w:pPr>
              <w:jc w:val="center"/>
            </w:pPr>
            <w:r/>
            <w:r>
              <w:rPr>
                <w:b/>
                <w:color w:val="9C0006"/>
                <w:sz w:val="18"/>
              </w:rPr>
              <w:t>FAIL</w:t>
            </w:r>
          </w:p>
        </w:tc>
      </w:tr>
      <w:tr>
        <w:tc>
          <w:tcPr>
            <w:tcW w:type="dxa" w:w="1636"/>
          </w:tcPr>
          <w:p>
            <w:pPr>
              <w:jc w:val="center"/>
            </w:pPr>
            <w:r/>
            <w:r>
              <w:rPr>
                <w:b w:val="0"/>
                <w:sz w:val="18"/>
              </w:rPr>
              <w:t>RED</w:t>
            </w:r>
          </w:p>
        </w:tc>
        <w:tc>
          <w:tcPr>
            <w:tcW w:type="dxa" w:w="1636"/>
          </w:tcPr>
          <w:p>
            <w:pPr>
              <w:jc w:val="center"/>
            </w:pPr>
            <w:r/>
            <w:r>
              <w:rPr>
                <w:b w:val="0"/>
                <w:sz w:val="18"/>
              </w:rPr>
              <w:t>S1-S3</w:t>
            </w:r>
          </w:p>
        </w:tc>
        <w:tc>
          <w:tcPr>
            <w:tcW w:type="dxa" w:w="1636"/>
          </w:tcPr>
          <w:p>
            <w:pPr>
              <w:jc w:val="center"/>
            </w:pPr>
            <w:r/>
            <w:r>
              <w:rPr>
                <w:b w:val="0"/>
                <w:sz w:val="18"/>
              </w:rPr>
              <w:t>150.00 A : 1.00 A</w:t>
            </w:r>
          </w:p>
        </w:tc>
        <w:tc>
          <w:tcPr>
            <w:tcW w:type="dxa" w:w="1636"/>
          </w:tcPr>
          <w:p>
            <w:pPr>
              <w:jc w:val="center"/>
            </w:pPr>
            <w:r/>
            <w:r>
              <w:rPr>
                <w:b w:val="0"/>
                <w:sz w:val="18"/>
              </w:rPr>
              <w:t>150.00 A : 0.941 A</w:t>
            </w:r>
          </w:p>
        </w:tc>
        <w:tc>
          <w:tcPr>
            <w:tcW w:type="dxa" w:w="1636"/>
          </w:tcPr>
          <w:p>
            <w:pPr>
              <w:jc w:val="center"/>
            </w:pPr>
            <w:r/>
            <w:r>
              <w:rPr>
                <w:b w:val="0"/>
                <w:sz w:val="18"/>
              </w:rPr>
              <w:t>52.03 mV</w:t>
            </w:r>
          </w:p>
        </w:tc>
        <w:tc>
          <w:tcPr>
            <w:tcW w:type="dxa" w:w="1636"/>
          </w:tcPr>
          <w:p>
            <w:pPr>
              <w:jc w:val="center"/>
            </w:pPr>
            <w:r/>
            <w:r>
              <w:rPr>
                <w:b w:val="0"/>
                <w:sz w:val="18"/>
              </w:rPr>
              <w:t>8.29 V</w:t>
            </w:r>
          </w:p>
        </w:tc>
        <w:tc>
          <w:tcPr>
            <w:tcW w:type="dxa" w:w="1636"/>
          </w:tcPr>
          <w:p>
            <w:pPr>
              <w:jc w:val="center"/>
            </w:pPr>
            <w:r/>
            <w:r>
              <w:rPr>
                <w:b w:val="0"/>
                <w:sz w:val="18"/>
              </w:rPr>
              <w:t>1.17 A</w:t>
            </w:r>
          </w:p>
        </w:tc>
        <w:tc>
          <w:tcPr>
            <w:tcW w:type="dxa" w:w="1636"/>
          </w:tcPr>
          <w:p>
            <w:pPr>
              <w:jc w:val="center"/>
            </w:pPr>
            <w:r/>
            <w:r>
              <w:rPr>
                <w:b w:val="0"/>
                <w:sz w:val="18"/>
              </w:rPr>
              <w:t>-5.896</w:t>
            </w:r>
          </w:p>
        </w:tc>
        <w:tc>
          <w:tcPr>
            <w:tcW w:type="dxa" w:w="1636"/>
          </w:tcPr>
          <w:p>
            <w:pPr>
              <w:jc w:val="center"/>
            </w:pPr>
            <w:r/>
            <w:r>
              <w:rPr>
                <w:b w:val="0"/>
                <w:sz w:val="18"/>
              </w:rPr>
              <w:t>23.657</w:t>
            </w:r>
          </w:p>
        </w:tc>
        <w:tc>
          <w:tcPr>
            <w:tcW w:type="dxa" w:w="1636"/>
          </w:tcPr>
          <w:p>
            <w:pPr>
              <w:jc w:val="center"/>
            </w:pPr>
            <w:r/>
            <w:r>
              <w:rPr>
                <w:b w:val="0"/>
                <w:sz w:val="18"/>
              </w:rPr>
              <w:t>Correct</w:t>
            </w:r>
          </w:p>
        </w:tc>
        <w:tc>
          <w:tcPr>
            <w:tcW w:type="dxa" w:w="1636"/>
            <w:shd w:val="clear" w:color="auto" w:fill="FFC7CE"/>
          </w:tcPr>
          <w:p>
            <w:pPr>
              <w:jc w:val="center"/>
            </w:pPr>
            <w:r/>
            <w:r>
              <w:rPr>
                <w:b/>
                <w:color w:val="9C0006"/>
                <w:sz w:val="18"/>
              </w:rPr>
              <w:t>FAIL</w:t>
            </w:r>
          </w:p>
        </w:tc>
      </w:tr>
      <w:tr>
        <w:tc>
          <w:tcPr>
            <w:tcW w:type="dxa" w:w="1636"/>
          </w:tcPr>
          <w:p>
            <w:pPr>
              <w:jc w:val="center"/>
            </w:pPr>
            <w:r/>
            <w:r>
              <w:rPr>
                <w:b w:val="0"/>
                <w:sz w:val="18"/>
              </w:rPr>
              <w:t>RED</w:t>
            </w:r>
          </w:p>
        </w:tc>
        <w:tc>
          <w:tcPr>
            <w:tcW w:type="dxa" w:w="1636"/>
          </w:tcPr>
          <w:p>
            <w:pPr>
              <w:jc w:val="center"/>
            </w:pPr>
            <w:r/>
            <w:r>
              <w:rPr>
                <w:b w:val="0"/>
                <w:sz w:val="18"/>
              </w:rPr>
              <w:t>S1-S4</w:t>
            </w:r>
          </w:p>
        </w:tc>
        <w:tc>
          <w:tcPr>
            <w:tcW w:type="dxa" w:w="1636"/>
          </w:tcPr>
          <w:p>
            <w:pPr>
              <w:jc w:val="center"/>
            </w:pPr>
            <w:r/>
            <w:r>
              <w:rPr>
                <w:b w:val="0"/>
                <w:sz w:val="18"/>
              </w:rPr>
              <w:t>300.00 A : 1.00 A</w:t>
            </w:r>
          </w:p>
        </w:tc>
        <w:tc>
          <w:tcPr>
            <w:tcW w:type="dxa" w:w="1636"/>
          </w:tcPr>
          <w:p>
            <w:pPr>
              <w:jc w:val="center"/>
            </w:pPr>
            <w:r/>
            <w:r>
              <w:rPr>
                <w:b w:val="0"/>
                <w:sz w:val="18"/>
              </w:rPr>
              <w:t>300.00 A : 1.154 A</w:t>
            </w:r>
          </w:p>
        </w:tc>
        <w:tc>
          <w:tcPr>
            <w:tcW w:type="dxa" w:w="1636"/>
          </w:tcPr>
          <w:p>
            <w:pPr>
              <w:jc w:val="center"/>
            </w:pPr>
            <w:r/>
            <w:r>
              <w:rPr>
                <w:b w:val="0"/>
                <w:sz w:val="18"/>
              </w:rPr>
              <w:t>37.98 mV</w:t>
            </w:r>
          </w:p>
        </w:tc>
        <w:tc>
          <w:tcPr>
            <w:tcW w:type="dxa" w:w="1636"/>
          </w:tcPr>
          <w:p>
            <w:pPr>
              <w:jc w:val="center"/>
            </w:pPr>
            <w:r/>
            <w:r>
              <w:rPr>
                <w:b w:val="0"/>
                <w:sz w:val="18"/>
              </w:rPr>
              <w:t>9.87 V</w:t>
            </w:r>
          </w:p>
        </w:tc>
        <w:tc>
          <w:tcPr>
            <w:tcW w:type="dxa" w:w="1636"/>
          </w:tcPr>
          <w:p>
            <w:pPr>
              <w:jc w:val="center"/>
            </w:pPr>
            <w:r/>
            <w:r>
              <w:rPr>
                <w:b w:val="0"/>
                <w:sz w:val="18"/>
              </w:rPr>
              <w:t>302.76 mA</w:t>
            </w:r>
          </w:p>
        </w:tc>
        <w:tc>
          <w:tcPr>
            <w:tcW w:type="dxa" w:w="1636"/>
          </w:tcPr>
          <w:p>
            <w:pPr>
              <w:jc w:val="center"/>
            </w:pPr>
            <w:r/>
            <w:r>
              <w:rPr>
                <w:b w:val="0"/>
                <w:sz w:val="18"/>
              </w:rPr>
              <w:t>15.439</w:t>
            </w:r>
          </w:p>
        </w:tc>
        <w:tc>
          <w:tcPr>
            <w:tcW w:type="dxa" w:w="1636"/>
          </w:tcPr>
          <w:p>
            <w:pPr>
              <w:jc w:val="center"/>
            </w:pPr>
            <w:r/>
            <w:r>
              <w:rPr>
                <w:b w:val="0"/>
                <w:sz w:val="18"/>
              </w:rPr>
              <w:t>25.801</w:t>
            </w:r>
          </w:p>
        </w:tc>
        <w:tc>
          <w:tcPr>
            <w:tcW w:type="dxa" w:w="1636"/>
          </w:tcPr>
          <w:p>
            <w:pPr>
              <w:jc w:val="center"/>
            </w:pPr>
            <w:r/>
            <w:r>
              <w:rPr>
                <w:b w:val="0"/>
                <w:sz w:val="18"/>
              </w:rPr>
              <w:t>Correct</w:t>
            </w:r>
          </w:p>
        </w:tc>
        <w:tc>
          <w:tcPr>
            <w:tcW w:type="dxa" w:w="1636"/>
            <w:shd w:val="clear" w:color="auto" w:fill="FFC7CE"/>
          </w:tcPr>
          <w:p>
            <w:pPr>
              <w:jc w:val="center"/>
            </w:pPr>
            <w:r/>
            <w:r>
              <w:rPr>
                <w:b/>
                <w:color w:val="9C0006"/>
                <w:sz w:val="18"/>
              </w:rPr>
              <w:t>FAIL</w:t>
            </w:r>
          </w:p>
        </w:tc>
      </w:tr>
      <w:tr>
        <w:tc>
          <w:tcPr>
            <w:tcW w:type="dxa" w:w="1636"/>
          </w:tcPr>
          <w:p>
            <w:pPr>
              <w:jc w:val="center"/>
            </w:pPr>
            <w:r/>
            <w:r>
              <w:rPr>
                <w:b w:val="0"/>
                <w:sz w:val="18"/>
              </w:rPr>
              <w:t>YELLOW</w:t>
            </w:r>
          </w:p>
        </w:tc>
        <w:tc>
          <w:tcPr>
            <w:tcW w:type="dxa" w:w="1636"/>
          </w:tcPr>
          <w:p>
            <w:pPr>
              <w:jc w:val="center"/>
            </w:pPr>
            <w:r/>
            <w:r>
              <w:rPr>
                <w:b w:val="0"/>
                <w:sz w:val="18"/>
              </w:rPr>
              <w:t>S1-S2</w:t>
            </w:r>
          </w:p>
        </w:tc>
        <w:tc>
          <w:tcPr>
            <w:tcW w:type="dxa" w:w="1636"/>
          </w:tcPr>
          <w:p>
            <w:pPr>
              <w:jc w:val="center"/>
            </w:pPr>
            <w:r/>
            <w:r>
              <w:rPr>
                <w:b w:val="0"/>
                <w:sz w:val="18"/>
              </w:rPr>
              <w:t>50.00 A : 1.00 A</w:t>
            </w:r>
          </w:p>
        </w:tc>
        <w:tc>
          <w:tcPr>
            <w:tcW w:type="dxa" w:w="1636"/>
          </w:tcPr>
          <w:p>
            <w:pPr>
              <w:jc w:val="center"/>
            </w:pPr>
            <w:r/>
            <w:r>
              <w:rPr>
                <w:b w:val="0"/>
                <w:sz w:val="18"/>
              </w:rPr>
              <w:t>50.00 A : 1.001 A</w:t>
            </w:r>
          </w:p>
        </w:tc>
        <w:tc>
          <w:tcPr>
            <w:tcW w:type="dxa" w:w="1636"/>
          </w:tcPr>
          <w:p>
            <w:pPr>
              <w:jc w:val="center"/>
            </w:pPr>
            <w:r/>
            <w:r>
              <w:rPr>
                <w:b w:val="0"/>
                <w:sz w:val="18"/>
              </w:rPr>
              <w:t>200.30 mV</w:t>
            </w:r>
          </w:p>
        </w:tc>
        <w:tc>
          <w:tcPr>
            <w:tcW w:type="dxa" w:w="1636"/>
          </w:tcPr>
          <w:p>
            <w:pPr>
              <w:jc w:val="center"/>
            </w:pPr>
            <w:r/>
            <w:r>
              <w:rPr>
                <w:b w:val="0"/>
                <w:sz w:val="18"/>
              </w:rPr>
              <w:t>10.00 V</w:t>
            </w:r>
          </w:p>
        </w:tc>
        <w:tc>
          <w:tcPr>
            <w:tcW w:type="dxa" w:w="1636"/>
          </w:tcPr>
          <w:p>
            <w:pPr>
              <w:jc w:val="center"/>
            </w:pPr>
            <w:r/>
            <w:r>
              <w:rPr>
                <w:b w:val="0"/>
                <w:sz w:val="18"/>
              </w:rPr>
              <w:t>895.29 uA</w:t>
            </w:r>
          </w:p>
        </w:tc>
        <w:tc>
          <w:tcPr>
            <w:tcW w:type="dxa" w:w="1636"/>
          </w:tcPr>
          <w:p>
            <w:pPr>
              <w:jc w:val="center"/>
            </w:pPr>
            <w:r/>
            <w:r>
              <w:rPr>
                <w:b w:val="0"/>
                <w:sz w:val="18"/>
              </w:rPr>
              <w:t>0.144</w:t>
            </w:r>
          </w:p>
        </w:tc>
        <w:tc>
          <w:tcPr>
            <w:tcW w:type="dxa" w:w="1636"/>
          </w:tcPr>
          <w:p>
            <w:pPr>
              <w:jc w:val="center"/>
            </w:pPr>
            <w:r/>
            <w:r>
              <w:rPr>
                <w:b w:val="0"/>
                <w:sz w:val="18"/>
              </w:rPr>
              <w:t>0.001</w:t>
            </w:r>
          </w:p>
        </w:tc>
        <w:tc>
          <w:tcPr>
            <w:tcW w:type="dxa" w:w="1636"/>
          </w:tcPr>
          <w:p>
            <w:pPr>
              <w:jc w:val="center"/>
            </w:pPr>
            <w:r/>
            <w:r>
              <w:rPr>
                <w:b w:val="0"/>
                <w:sz w:val="18"/>
              </w:rPr>
              <w:t>Correct</w:t>
            </w:r>
          </w:p>
        </w:tc>
        <w:tc>
          <w:tcPr>
            <w:tcW w:type="dxa" w:w="1636"/>
            <w:shd w:val="clear" w:color="auto" w:fill="C6EFCE"/>
          </w:tcPr>
          <w:p>
            <w:pPr>
              <w:jc w:val="center"/>
            </w:pPr>
            <w:r/>
            <w:r>
              <w:rPr>
                <w:b/>
                <w:color w:val="006100"/>
                <w:sz w:val="18"/>
              </w:rPr>
              <w:t>PASS</w:t>
            </w:r>
          </w:p>
        </w:tc>
      </w:tr>
      <w:tr>
        <w:tc>
          <w:tcPr>
            <w:tcW w:type="dxa" w:w="1636"/>
          </w:tcPr>
          <w:p>
            <w:pPr>
              <w:jc w:val="center"/>
            </w:pPr>
            <w:r/>
            <w:r>
              <w:rPr>
                <w:b w:val="0"/>
                <w:sz w:val="18"/>
              </w:rPr>
              <w:t>YELLOW</w:t>
            </w:r>
          </w:p>
        </w:tc>
        <w:tc>
          <w:tcPr>
            <w:tcW w:type="dxa" w:w="1636"/>
          </w:tcPr>
          <w:p>
            <w:pPr>
              <w:jc w:val="center"/>
            </w:pPr>
            <w:r/>
            <w:r>
              <w:rPr>
                <w:b w:val="0"/>
                <w:sz w:val="18"/>
              </w:rPr>
              <w:t>S1-S3</w:t>
            </w:r>
          </w:p>
        </w:tc>
        <w:tc>
          <w:tcPr>
            <w:tcW w:type="dxa" w:w="1636"/>
          </w:tcPr>
          <w:p>
            <w:pPr>
              <w:jc w:val="center"/>
            </w:pPr>
            <w:r/>
            <w:r>
              <w:rPr>
                <w:b w:val="0"/>
                <w:sz w:val="18"/>
              </w:rPr>
              <w:t>150.00 A : 1.00 A</w:t>
            </w:r>
          </w:p>
        </w:tc>
        <w:tc>
          <w:tcPr>
            <w:tcW w:type="dxa" w:w="1636"/>
          </w:tcPr>
          <w:p>
            <w:pPr>
              <w:jc w:val="center"/>
            </w:pPr>
            <w:r/>
            <w:r>
              <w:rPr>
                <w:b w:val="0"/>
                <w:sz w:val="18"/>
              </w:rPr>
              <w:t>150.00 A : 1.001 A</w:t>
            </w:r>
          </w:p>
        </w:tc>
        <w:tc>
          <w:tcPr>
            <w:tcW w:type="dxa" w:w="1636"/>
          </w:tcPr>
          <w:p>
            <w:pPr>
              <w:jc w:val="center"/>
            </w:pPr>
            <w:r/>
            <w:r>
              <w:rPr>
                <w:b w:val="0"/>
                <w:sz w:val="18"/>
              </w:rPr>
              <w:t>66.71 mV</w:t>
            </w:r>
          </w:p>
        </w:tc>
        <w:tc>
          <w:tcPr>
            <w:tcW w:type="dxa" w:w="1636"/>
          </w:tcPr>
          <w:p>
            <w:pPr>
              <w:jc w:val="center"/>
            </w:pPr>
            <w:r/>
            <w:r>
              <w:rPr>
                <w:b w:val="0"/>
                <w:sz w:val="18"/>
              </w:rPr>
              <w:t>10.00 V</w:t>
            </w:r>
          </w:p>
        </w:tc>
        <w:tc>
          <w:tcPr>
            <w:tcW w:type="dxa" w:w="1636"/>
          </w:tcPr>
          <w:p>
            <w:pPr>
              <w:jc w:val="center"/>
            </w:pPr>
            <w:r/>
            <w:r>
              <w:rPr>
                <w:b w:val="0"/>
                <w:sz w:val="18"/>
              </w:rPr>
              <w:t>153.52 uA</w:t>
            </w:r>
          </w:p>
        </w:tc>
        <w:tc>
          <w:tcPr>
            <w:tcW w:type="dxa" w:w="1636"/>
          </w:tcPr>
          <w:p>
            <w:pPr>
              <w:jc w:val="center"/>
            </w:pPr>
            <w:r/>
            <w:r>
              <w:rPr>
                <w:b w:val="0"/>
                <w:sz w:val="18"/>
              </w:rPr>
              <w:t>0.051</w:t>
            </w:r>
          </w:p>
        </w:tc>
        <w:tc>
          <w:tcPr>
            <w:tcW w:type="dxa" w:w="1636"/>
          </w:tcPr>
          <w:p>
            <w:pPr>
              <w:jc w:val="center"/>
            </w:pPr>
            <w:r/>
            <w:r>
              <w:rPr>
                <w:b w:val="0"/>
                <w:sz w:val="18"/>
              </w:rPr>
              <w:t>0.0</w:t>
            </w:r>
          </w:p>
        </w:tc>
        <w:tc>
          <w:tcPr>
            <w:tcW w:type="dxa" w:w="1636"/>
          </w:tcPr>
          <w:p>
            <w:pPr>
              <w:jc w:val="center"/>
            </w:pPr>
            <w:r/>
            <w:r>
              <w:rPr>
                <w:b w:val="0"/>
                <w:sz w:val="18"/>
              </w:rPr>
              <w:t>Correct</w:t>
            </w:r>
          </w:p>
        </w:tc>
        <w:tc>
          <w:tcPr>
            <w:tcW w:type="dxa" w:w="1636"/>
            <w:shd w:val="clear" w:color="auto" w:fill="C6EFCE"/>
          </w:tcPr>
          <w:p>
            <w:pPr>
              <w:jc w:val="center"/>
            </w:pPr>
            <w:r/>
            <w:r>
              <w:rPr>
                <w:b/>
                <w:color w:val="006100"/>
                <w:sz w:val="18"/>
              </w:rPr>
              <w:t>PASS</w:t>
            </w:r>
          </w:p>
        </w:tc>
      </w:tr>
      <w:tr>
        <w:tc>
          <w:tcPr>
            <w:tcW w:type="dxa" w:w="1636"/>
          </w:tcPr>
          <w:p>
            <w:pPr>
              <w:jc w:val="center"/>
            </w:pPr>
            <w:r/>
            <w:r>
              <w:rPr>
                <w:b w:val="0"/>
                <w:sz w:val="18"/>
              </w:rPr>
              <w:t>YELLOW</w:t>
            </w:r>
          </w:p>
        </w:tc>
        <w:tc>
          <w:tcPr>
            <w:tcW w:type="dxa" w:w="1636"/>
          </w:tcPr>
          <w:p>
            <w:pPr>
              <w:jc w:val="center"/>
            </w:pPr>
            <w:r/>
            <w:r>
              <w:rPr>
                <w:b w:val="0"/>
                <w:sz w:val="18"/>
              </w:rPr>
              <w:t>S1-S4</w:t>
            </w:r>
          </w:p>
        </w:tc>
        <w:tc>
          <w:tcPr>
            <w:tcW w:type="dxa" w:w="1636"/>
          </w:tcPr>
          <w:p>
            <w:pPr>
              <w:jc w:val="center"/>
            </w:pPr>
            <w:r/>
            <w:r>
              <w:rPr>
                <w:b w:val="0"/>
                <w:sz w:val="18"/>
              </w:rPr>
              <w:t>300.00 A : 1.00 A</w:t>
            </w:r>
          </w:p>
        </w:tc>
        <w:tc>
          <w:tcPr>
            <w:tcW w:type="dxa" w:w="1636"/>
          </w:tcPr>
          <w:p>
            <w:pPr>
              <w:jc w:val="center"/>
            </w:pPr>
            <w:r/>
            <w:r>
              <w:rPr>
                <w:b w:val="0"/>
                <w:sz w:val="18"/>
              </w:rPr>
              <w:t>300.00 A : 1.001 A</w:t>
            </w:r>
          </w:p>
        </w:tc>
        <w:tc>
          <w:tcPr>
            <w:tcW w:type="dxa" w:w="1636"/>
          </w:tcPr>
          <w:p>
            <w:pPr>
              <w:jc w:val="center"/>
            </w:pPr>
            <w:r/>
            <w:r>
              <w:rPr>
                <w:b w:val="0"/>
                <w:sz w:val="18"/>
              </w:rPr>
              <w:t>33.36 mV</w:t>
            </w:r>
          </w:p>
        </w:tc>
        <w:tc>
          <w:tcPr>
            <w:tcW w:type="dxa" w:w="1636"/>
          </w:tcPr>
          <w:p>
            <w:pPr>
              <w:jc w:val="center"/>
            </w:pPr>
            <w:r/>
            <w:r>
              <w:rPr>
                <w:b w:val="0"/>
                <w:sz w:val="18"/>
              </w:rPr>
              <w:t>10.00 V</w:t>
            </w:r>
          </w:p>
        </w:tc>
        <w:tc>
          <w:tcPr>
            <w:tcW w:type="dxa" w:w="1636"/>
          </w:tcPr>
          <w:p>
            <w:pPr>
              <w:jc w:val="center"/>
            </w:pPr>
            <w:r/>
            <w:r>
              <w:rPr>
                <w:b w:val="0"/>
                <w:sz w:val="18"/>
              </w:rPr>
              <w:t>44.58 uA</w:t>
            </w:r>
          </w:p>
        </w:tc>
        <w:tc>
          <w:tcPr>
            <w:tcW w:type="dxa" w:w="1636"/>
          </w:tcPr>
          <w:p>
            <w:pPr>
              <w:jc w:val="center"/>
            </w:pPr>
            <w:r/>
            <w:r>
              <w:rPr>
                <w:b w:val="0"/>
                <w:sz w:val="18"/>
              </w:rPr>
              <w:t>0.081</w:t>
            </w:r>
          </w:p>
        </w:tc>
        <w:tc>
          <w:tcPr>
            <w:tcW w:type="dxa" w:w="1636"/>
          </w:tcPr>
          <w:p>
            <w:pPr>
              <w:jc w:val="center"/>
            </w:pPr>
            <w:r/>
            <w:r>
              <w:rPr>
                <w:b w:val="0"/>
                <w:sz w:val="18"/>
              </w:rPr>
              <w:t>-0.001</w:t>
            </w:r>
          </w:p>
        </w:tc>
        <w:tc>
          <w:tcPr>
            <w:tcW w:type="dxa" w:w="1636"/>
          </w:tcPr>
          <w:p>
            <w:pPr>
              <w:jc w:val="center"/>
            </w:pPr>
            <w:r/>
            <w:r>
              <w:rPr>
                <w:b w:val="0"/>
                <w:sz w:val="18"/>
              </w:rPr>
              <w:t>Correct</w:t>
            </w:r>
          </w:p>
        </w:tc>
        <w:tc>
          <w:tcPr>
            <w:tcW w:type="dxa" w:w="1636"/>
            <w:shd w:val="clear" w:color="auto" w:fill="C6EFCE"/>
          </w:tcPr>
          <w:p>
            <w:pPr>
              <w:jc w:val="center"/>
            </w:pPr>
            <w:r/>
            <w:r>
              <w:rPr>
                <w:b/>
                <w:color w:val="006100"/>
                <w:sz w:val="18"/>
              </w:rPr>
              <w:t>PASS</w:t>
            </w:r>
          </w:p>
        </w:tc>
      </w:tr>
      <w:tr>
        <w:tc>
          <w:tcPr>
            <w:tcW w:type="dxa" w:w="1636"/>
          </w:tcPr>
          <w:p>
            <w:pPr>
              <w:jc w:val="center"/>
            </w:pPr>
            <w:r/>
            <w:r>
              <w:rPr>
                <w:b w:val="0"/>
                <w:sz w:val="18"/>
              </w:rPr>
              <w:t>BLUE</w:t>
            </w:r>
          </w:p>
        </w:tc>
        <w:tc>
          <w:tcPr>
            <w:tcW w:type="dxa" w:w="1636"/>
          </w:tcPr>
          <w:p>
            <w:pPr>
              <w:jc w:val="center"/>
            </w:pPr>
            <w:r/>
            <w:r>
              <w:rPr>
                <w:b w:val="0"/>
                <w:sz w:val="18"/>
              </w:rPr>
              <w:t>S1-S2</w:t>
            </w:r>
          </w:p>
        </w:tc>
        <w:tc>
          <w:tcPr>
            <w:tcW w:type="dxa" w:w="1636"/>
          </w:tcPr>
          <w:p>
            <w:pPr>
              <w:jc w:val="center"/>
            </w:pPr>
            <w:r/>
            <w:r>
              <w:rPr>
                <w:b w:val="0"/>
                <w:sz w:val="18"/>
              </w:rPr>
              <w:t>50.00 A : 1.00 A</w:t>
            </w:r>
          </w:p>
        </w:tc>
        <w:tc>
          <w:tcPr>
            <w:tcW w:type="dxa" w:w="1636"/>
          </w:tcPr>
          <w:p>
            <w:pPr>
              <w:jc w:val="center"/>
            </w:pPr>
            <w:r/>
            <w:r>
              <w:rPr>
                <w:b w:val="0"/>
                <w:sz w:val="18"/>
              </w:rPr>
              <w:t>50.00 A : 1.000 A</w:t>
            </w:r>
          </w:p>
        </w:tc>
        <w:tc>
          <w:tcPr>
            <w:tcW w:type="dxa" w:w="1636"/>
          </w:tcPr>
          <w:p>
            <w:pPr>
              <w:jc w:val="center"/>
            </w:pPr>
            <w:r/>
            <w:r>
              <w:rPr>
                <w:b w:val="0"/>
                <w:sz w:val="18"/>
              </w:rPr>
              <w:t>199.98 mV</w:t>
            </w:r>
          </w:p>
        </w:tc>
        <w:tc>
          <w:tcPr>
            <w:tcW w:type="dxa" w:w="1636"/>
          </w:tcPr>
          <w:p>
            <w:pPr>
              <w:jc w:val="center"/>
            </w:pPr>
            <w:r/>
            <w:r>
              <w:rPr>
                <w:b w:val="0"/>
                <w:sz w:val="18"/>
              </w:rPr>
              <w:t>10.00 V</w:t>
            </w:r>
          </w:p>
        </w:tc>
        <w:tc>
          <w:tcPr>
            <w:tcW w:type="dxa" w:w="1636"/>
          </w:tcPr>
          <w:p>
            <w:pPr>
              <w:jc w:val="center"/>
            </w:pPr>
            <w:r/>
            <w:r>
              <w:rPr>
                <w:b w:val="0"/>
                <w:sz w:val="18"/>
              </w:rPr>
              <w:t>680.42 uA</w:t>
            </w:r>
          </w:p>
        </w:tc>
        <w:tc>
          <w:tcPr>
            <w:tcW w:type="dxa" w:w="1636"/>
          </w:tcPr>
          <w:p>
            <w:pPr>
              <w:jc w:val="center"/>
            </w:pPr>
            <w:r/>
            <w:r>
              <w:rPr>
                <w:b w:val="0"/>
                <w:sz w:val="18"/>
              </w:rPr>
              <w:t>-0.013</w:t>
            </w:r>
          </w:p>
        </w:tc>
        <w:tc>
          <w:tcPr>
            <w:tcW w:type="dxa" w:w="1636"/>
          </w:tcPr>
          <w:p>
            <w:pPr>
              <w:jc w:val="center"/>
            </w:pPr>
            <w:r/>
            <w:r>
              <w:rPr>
                <w:b w:val="0"/>
                <w:sz w:val="18"/>
              </w:rPr>
              <w:t>-0.001</w:t>
            </w:r>
          </w:p>
        </w:tc>
        <w:tc>
          <w:tcPr>
            <w:tcW w:type="dxa" w:w="1636"/>
          </w:tcPr>
          <w:p>
            <w:pPr>
              <w:jc w:val="center"/>
            </w:pPr>
            <w:r/>
            <w:r>
              <w:rPr>
                <w:b w:val="0"/>
                <w:sz w:val="18"/>
              </w:rPr>
              <w:t>Correct</w:t>
            </w:r>
          </w:p>
        </w:tc>
        <w:tc>
          <w:tcPr>
            <w:tcW w:type="dxa" w:w="1636"/>
            <w:shd w:val="clear" w:color="auto" w:fill="C6EFCE"/>
          </w:tcPr>
          <w:p>
            <w:pPr>
              <w:jc w:val="center"/>
            </w:pPr>
            <w:r/>
            <w:r>
              <w:rPr>
                <w:b/>
                <w:color w:val="006100"/>
                <w:sz w:val="18"/>
              </w:rPr>
              <w:t>PASS</w:t>
            </w:r>
          </w:p>
        </w:tc>
      </w:tr>
      <w:tr>
        <w:tc>
          <w:tcPr>
            <w:tcW w:type="dxa" w:w="1636"/>
          </w:tcPr>
          <w:p>
            <w:pPr>
              <w:jc w:val="center"/>
            </w:pPr>
            <w:r/>
            <w:r>
              <w:rPr>
                <w:b w:val="0"/>
                <w:sz w:val="18"/>
              </w:rPr>
              <w:t>BLUE</w:t>
            </w:r>
          </w:p>
        </w:tc>
        <w:tc>
          <w:tcPr>
            <w:tcW w:type="dxa" w:w="1636"/>
          </w:tcPr>
          <w:p>
            <w:pPr>
              <w:jc w:val="center"/>
            </w:pPr>
            <w:r/>
            <w:r>
              <w:rPr>
                <w:b w:val="0"/>
                <w:sz w:val="18"/>
              </w:rPr>
              <w:t>S1-S3</w:t>
            </w:r>
          </w:p>
        </w:tc>
        <w:tc>
          <w:tcPr>
            <w:tcW w:type="dxa" w:w="1636"/>
          </w:tcPr>
          <w:p>
            <w:pPr>
              <w:jc w:val="center"/>
            </w:pPr>
            <w:r/>
            <w:r>
              <w:rPr>
                <w:b w:val="0"/>
                <w:sz w:val="18"/>
              </w:rPr>
              <w:t>150.00 A : 1.00 A</w:t>
            </w:r>
          </w:p>
        </w:tc>
        <w:tc>
          <w:tcPr>
            <w:tcW w:type="dxa" w:w="1636"/>
          </w:tcPr>
          <w:p>
            <w:pPr>
              <w:jc w:val="center"/>
            </w:pPr>
            <w:r/>
            <w:r>
              <w:rPr>
                <w:b w:val="0"/>
                <w:sz w:val="18"/>
              </w:rPr>
              <w:t>150.00 A : 1.000 A</w:t>
            </w:r>
          </w:p>
        </w:tc>
        <w:tc>
          <w:tcPr>
            <w:tcW w:type="dxa" w:w="1636"/>
          </w:tcPr>
          <w:p>
            <w:pPr>
              <w:jc w:val="center"/>
            </w:pPr>
            <w:r/>
            <w:r>
              <w:rPr>
                <w:b w:val="0"/>
                <w:sz w:val="18"/>
              </w:rPr>
              <w:t>66.67 mV</w:t>
            </w:r>
          </w:p>
        </w:tc>
        <w:tc>
          <w:tcPr>
            <w:tcW w:type="dxa" w:w="1636"/>
          </w:tcPr>
          <w:p>
            <w:pPr>
              <w:jc w:val="center"/>
            </w:pPr>
            <w:r/>
            <w:r>
              <w:rPr>
                <w:b w:val="0"/>
                <w:sz w:val="18"/>
              </w:rPr>
              <w:t>10.00 V</w:t>
            </w:r>
          </w:p>
        </w:tc>
        <w:tc>
          <w:tcPr>
            <w:tcW w:type="dxa" w:w="1636"/>
          </w:tcPr>
          <w:p>
            <w:pPr>
              <w:jc w:val="center"/>
            </w:pPr>
            <w:r/>
            <w:r>
              <w:rPr>
                <w:b w:val="0"/>
                <w:sz w:val="18"/>
              </w:rPr>
              <w:t>113.62 uA</w:t>
            </w:r>
          </w:p>
        </w:tc>
        <w:tc>
          <w:tcPr>
            <w:tcW w:type="dxa" w:w="1636"/>
          </w:tcPr>
          <w:p>
            <w:pPr>
              <w:jc w:val="center"/>
            </w:pPr>
            <w:r/>
            <w:r>
              <w:rPr>
                <w:b w:val="0"/>
                <w:sz w:val="18"/>
              </w:rPr>
              <w:t>-0.001</w:t>
            </w:r>
          </w:p>
        </w:tc>
        <w:tc>
          <w:tcPr>
            <w:tcW w:type="dxa" w:w="1636"/>
          </w:tcPr>
          <w:p>
            <w:pPr>
              <w:jc w:val="center"/>
            </w:pPr>
            <w:r/>
            <w:r>
              <w:rPr>
                <w:b w:val="0"/>
                <w:sz w:val="18"/>
              </w:rPr>
              <w:t>-0.002</w:t>
            </w:r>
          </w:p>
        </w:tc>
        <w:tc>
          <w:tcPr>
            <w:tcW w:type="dxa" w:w="1636"/>
          </w:tcPr>
          <w:p>
            <w:pPr>
              <w:jc w:val="center"/>
            </w:pPr>
            <w:r/>
            <w:r>
              <w:rPr>
                <w:b w:val="0"/>
                <w:sz w:val="18"/>
              </w:rPr>
              <w:t>Correct</w:t>
            </w:r>
          </w:p>
        </w:tc>
        <w:tc>
          <w:tcPr>
            <w:tcW w:type="dxa" w:w="1636"/>
            <w:shd w:val="clear" w:color="auto" w:fill="C6EFCE"/>
          </w:tcPr>
          <w:p>
            <w:pPr>
              <w:jc w:val="center"/>
            </w:pPr>
            <w:r/>
            <w:r>
              <w:rPr>
                <w:b/>
                <w:color w:val="006100"/>
                <w:sz w:val="18"/>
              </w:rPr>
              <w:t>PASS</w:t>
            </w:r>
          </w:p>
        </w:tc>
      </w:tr>
      <w:tr>
        <w:tc>
          <w:tcPr>
            <w:tcW w:type="dxa" w:w="1636"/>
          </w:tcPr>
          <w:p>
            <w:pPr>
              <w:jc w:val="center"/>
            </w:pPr>
            <w:r/>
            <w:r>
              <w:rPr>
                <w:b w:val="0"/>
                <w:sz w:val="18"/>
              </w:rPr>
              <w:t>BLUE</w:t>
            </w:r>
          </w:p>
        </w:tc>
        <w:tc>
          <w:tcPr>
            <w:tcW w:type="dxa" w:w="1636"/>
          </w:tcPr>
          <w:p>
            <w:pPr>
              <w:jc w:val="center"/>
            </w:pPr>
            <w:r/>
            <w:r>
              <w:rPr>
                <w:b w:val="0"/>
                <w:sz w:val="18"/>
              </w:rPr>
              <w:t>S1-S4</w:t>
            </w:r>
          </w:p>
        </w:tc>
        <w:tc>
          <w:tcPr>
            <w:tcW w:type="dxa" w:w="1636"/>
          </w:tcPr>
          <w:p>
            <w:pPr>
              <w:jc w:val="center"/>
            </w:pPr>
            <w:r/>
            <w:r>
              <w:rPr>
                <w:b w:val="0"/>
                <w:sz w:val="18"/>
              </w:rPr>
              <w:t>300.00 A : 1.00 A</w:t>
            </w:r>
          </w:p>
        </w:tc>
        <w:tc>
          <w:tcPr>
            <w:tcW w:type="dxa" w:w="1636"/>
          </w:tcPr>
          <w:p>
            <w:pPr>
              <w:jc w:val="center"/>
            </w:pPr>
            <w:r/>
            <w:r>
              <w:rPr>
                <w:b w:val="0"/>
                <w:sz w:val="18"/>
              </w:rPr>
              <w:t>300.00 A : 1.001 A</w:t>
            </w:r>
          </w:p>
        </w:tc>
        <w:tc>
          <w:tcPr>
            <w:tcW w:type="dxa" w:w="1636"/>
          </w:tcPr>
          <w:p>
            <w:pPr>
              <w:jc w:val="center"/>
            </w:pPr>
            <w:r/>
            <w:r>
              <w:rPr>
                <w:b w:val="0"/>
                <w:sz w:val="18"/>
              </w:rPr>
              <w:t>33.36 mV</w:t>
            </w:r>
          </w:p>
        </w:tc>
        <w:tc>
          <w:tcPr>
            <w:tcW w:type="dxa" w:w="1636"/>
          </w:tcPr>
          <w:p>
            <w:pPr>
              <w:jc w:val="center"/>
            </w:pPr>
            <w:r/>
            <w:r>
              <w:rPr>
                <w:b w:val="0"/>
                <w:sz w:val="18"/>
              </w:rPr>
              <w:t>10.00 V</w:t>
            </w:r>
          </w:p>
        </w:tc>
        <w:tc>
          <w:tcPr>
            <w:tcW w:type="dxa" w:w="1636"/>
          </w:tcPr>
          <w:p>
            <w:pPr>
              <w:jc w:val="center"/>
            </w:pPr>
            <w:r/>
            <w:r>
              <w:rPr>
                <w:b w:val="0"/>
                <w:sz w:val="18"/>
              </w:rPr>
              <w:t>32.08 uA</w:t>
            </w:r>
          </w:p>
        </w:tc>
        <w:tc>
          <w:tcPr>
            <w:tcW w:type="dxa" w:w="1636"/>
          </w:tcPr>
          <w:p>
            <w:pPr>
              <w:jc w:val="center"/>
            </w:pPr>
            <w:r/>
            <w:r>
              <w:rPr>
                <w:b w:val="0"/>
                <w:sz w:val="18"/>
              </w:rPr>
              <w:t>0.057</w:t>
            </w:r>
          </w:p>
        </w:tc>
        <w:tc>
          <w:tcPr>
            <w:tcW w:type="dxa" w:w="1636"/>
          </w:tcPr>
          <w:p>
            <w:pPr>
              <w:jc w:val="center"/>
            </w:pPr>
            <w:r/>
            <w:r>
              <w:rPr>
                <w:b w:val="0"/>
                <w:sz w:val="18"/>
              </w:rPr>
              <w:t>-0.002</w:t>
            </w:r>
          </w:p>
        </w:tc>
        <w:tc>
          <w:tcPr>
            <w:tcW w:type="dxa" w:w="1636"/>
          </w:tcPr>
          <w:p>
            <w:pPr>
              <w:jc w:val="center"/>
            </w:pPr>
            <w:r/>
            <w:r>
              <w:rPr>
                <w:b w:val="0"/>
                <w:sz w:val="18"/>
              </w:rPr>
              <w:t>Correct</w:t>
            </w:r>
          </w:p>
        </w:tc>
        <w:tc>
          <w:tcPr>
            <w:tcW w:type="dxa" w:w="1636"/>
            <w:shd w:val="clear" w:color="auto" w:fill="C6EFCE"/>
          </w:tcPr>
          <w:p>
            <w:pPr>
              <w:jc w:val="center"/>
            </w:pPr>
            <w:r/>
            <w:r>
              <w:rPr>
                <w:b/>
                <w:color w:val="006100"/>
                <w:sz w:val="18"/>
              </w:rPr>
              <w:t>PASS</w:t>
            </w:r>
          </w:p>
        </w:tc>
      </w:tr>
    </w:tbl>
    <w:p>
      <w:r>
        <w:rPr>
          <w:i/>
          <w:sz w:val="18"/>
        </w:rPr>
        <w:t>Note: RED phase failed all three CT ratio taps (S1-S2, S1-S3, S1-S4) with large ratio and phase errors, while YELLOW and BLUE on the same taps passed cleanly — indicative of a possible CT saturation or wiring issue specific to the RED phase CT.</w:t>
      </w:r>
    </w:p>
    <w:p/>
    <w:p>
      <w:pPr>
        <w:pStyle w:val="Heading2"/>
      </w:pPr>
      <w:r>
        <w:t>VT Ratio Test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500"/>
        <w:gridCol w:w="1500"/>
        <w:gridCol w:w="1500"/>
        <w:gridCol w:w="1500"/>
        <w:gridCol w:w="1500"/>
        <w:gridCol w:w="1500"/>
        <w:gridCol w:w="1500"/>
        <w:gridCol w:w="1500"/>
        <w:gridCol w:w="1500"/>
        <w:gridCol w:w="1500"/>
        <w:gridCol w:w="1500"/>
        <w:gridCol w:w="1500"/>
      </w:tblGrid>
      <w:tr>
        <w:tc>
          <w:tcPr>
            <w:tcW w:type="dxa" w:w="1500"/>
            <w:shd w:val="clear" w:color="auto" w:fill="1F4E78"/>
          </w:tcPr>
          <w:p>
            <w:pPr>
              <w:jc w:val="center"/>
            </w:pPr>
            <w:r/>
            <w:r>
              <w:rPr>
                <w:b/>
                <w:color w:val="FFFFFF"/>
                <w:sz w:val="18"/>
              </w:rPr>
              <w:t>Asset</w:t>
            </w:r>
          </w:p>
        </w:tc>
        <w:tc>
          <w:tcPr>
            <w:tcW w:type="dxa" w:w="1500"/>
            <w:shd w:val="clear" w:color="auto" w:fill="1F4E78"/>
          </w:tcPr>
          <w:p>
            <w:pPr>
              <w:jc w:val="center"/>
            </w:pPr>
            <w:r/>
            <w:r>
              <w:rPr>
                <w:b/>
                <w:color w:val="FFFFFF"/>
                <w:sz w:val="18"/>
              </w:rPr>
              <w:t>Test Type</w:t>
            </w:r>
          </w:p>
        </w:tc>
        <w:tc>
          <w:tcPr>
            <w:tcW w:type="dxa" w:w="1500"/>
            <w:shd w:val="clear" w:color="auto" w:fill="1F4E78"/>
          </w:tcPr>
          <w:p>
            <w:pPr>
              <w:jc w:val="center"/>
            </w:pPr>
            <w:r/>
            <w:r>
              <w:rPr>
                <w:b/>
                <w:color w:val="FFFFFF"/>
                <w:sz w:val="18"/>
              </w:rPr>
              <w:t>Phase</w:t>
            </w:r>
          </w:p>
        </w:tc>
        <w:tc>
          <w:tcPr>
            <w:tcW w:type="dxa" w:w="1500"/>
            <w:shd w:val="clear" w:color="auto" w:fill="1F4E78"/>
          </w:tcPr>
          <w:p>
            <w:pPr>
              <w:jc w:val="center"/>
            </w:pPr>
            <w:r/>
            <w:r>
              <w:rPr>
                <w:b/>
                <w:color w:val="FFFFFF"/>
                <w:sz w:val="18"/>
              </w:rPr>
              <w:t>Winding</w:t>
            </w:r>
          </w:p>
        </w:tc>
        <w:tc>
          <w:tcPr>
            <w:tcW w:type="dxa" w:w="1500"/>
            <w:shd w:val="clear" w:color="auto" w:fill="1F4E78"/>
          </w:tcPr>
          <w:p>
            <w:pPr>
              <w:jc w:val="center"/>
            </w:pPr>
            <w:r/>
            <w:r>
              <w:rPr>
                <w:b/>
                <w:color w:val="FFFFFF"/>
                <w:sz w:val="18"/>
              </w:rPr>
              <w:t>Ratio Nominal</w:t>
            </w:r>
          </w:p>
        </w:tc>
        <w:tc>
          <w:tcPr>
            <w:tcW w:type="dxa" w:w="1500"/>
            <w:shd w:val="clear" w:color="auto" w:fill="1F4E78"/>
          </w:tcPr>
          <w:p>
            <w:pPr>
              <w:jc w:val="center"/>
            </w:pPr>
            <w:r/>
            <w:r>
              <w:rPr>
                <w:b/>
                <w:color w:val="FFFFFF"/>
                <w:sz w:val="18"/>
              </w:rPr>
              <w:t>V out</w:t>
            </w:r>
          </w:p>
        </w:tc>
        <w:tc>
          <w:tcPr>
            <w:tcW w:type="dxa" w:w="1500"/>
            <w:shd w:val="clear" w:color="auto" w:fill="1F4E78"/>
          </w:tcPr>
          <w:p>
            <w:pPr>
              <w:jc w:val="center"/>
            </w:pPr>
            <w:r/>
            <w:r>
              <w:rPr>
                <w:b/>
                <w:color w:val="FFFFFF"/>
                <w:sz w:val="18"/>
              </w:rPr>
              <w:t>V in</w:t>
            </w:r>
          </w:p>
        </w:tc>
        <w:tc>
          <w:tcPr>
            <w:tcW w:type="dxa" w:w="1500"/>
            <w:shd w:val="clear" w:color="auto" w:fill="1F4E78"/>
          </w:tcPr>
          <w:p>
            <w:pPr>
              <w:jc w:val="center"/>
            </w:pPr>
            <w:r/>
            <w:r>
              <w:rPr>
                <w:b/>
                <w:color w:val="FFFFFF"/>
                <w:sz w:val="18"/>
              </w:rPr>
              <w:t>Measured Ratio</w:t>
            </w:r>
          </w:p>
        </w:tc>
        <w:tc>
          <w:tcPr>
            <w:tcW w:type="dxa" w:w="1500"/>
            <w:shd w:val="clear" w:color="auto" w:fill="1F4E78"/>
          </w:tcPr>
          <w:p>
            <w:pPr>
              <w:jc w:val="center"/>
            </w:pPr>
            <w:r/>
            <w:r>
              <w:rPr>
                <w:b/>
                <w:color w:val="FFFFFF"/>
                <w:sz w:val="18"/>
              </w:rPr>
              <w:t>Ratio Error %</w:t>
            </w:r>
          </w:p>
        </w:tc>
        <w:tc>
          <w:tcPr>
            <w:tcW w:type="dxa" w:w="1500"/>
            <w:shd w:val="clear" w:color="auto" w:fill="1F4E78"/>
          </w:tcPr>
          <w:p>
            <w:pPr>
              <w:jc w:val="center"/>
            </w:pPr>
            <w:r/>
            <w:r>
              <w:rPr>
                <w:b/>
                <w:color w:val="FFFFFF"/>
                <w:sz w:val="18"/>
              </w:rPr>
              <w:t>Phase Error (deg)</w:t>
            </w:r>
          </w:p>
        </w:tc>
        <w:tc>
          <w:tcPr>
            <w:tcW w:type="dxa" w:w="1500"/>
            <w:shd w:val="clear" w:color="auto" w:fill="1F4E78"/>
          </w:tcPr>
          <w:p>
            <w:pPr>
              <w:jc w:val="center"/>
            </w:pPr>
            <w:r/>
            <w:r>
              <w:rPr>
                <w:b/>
                <w:color w:val="FFFFFF"/>
                <w:sz w:val="18"/>
              </w:rPr>
              <w:t>Polarity</w:t>
            </w:r>
          </w:p>
        </w:tc>
        <w:tc>
          <w:tcPr>
            <w:tcW w:type="dxa" w:w="1500"/>
            <w:shd w:val="clear" w:color="auto" w:fill="1F4E78"/>
          </w:tcPr>
          <w:p>
            <w:pPr>
              <w:jc w:val="center"/>
            </w:pPr>
            <w:r/>
            <w:r>
              <w:rPr>
                <w:b/>
                <w:color w:val="FFFFFF"/>
                <w:sz w:val="18"/>
              </w:rPr>
              <w:t>Result</w:t>
            </w:r>
          </w:p>
        </w:tc>
      </w:tr>
      <w:tr>
        <w:tc>
          <w:tcPr>
            <w:tcW w:type="dxa" w:w="1500"/>
          </w:tcPr>
          <w:p>
            <w:pPr>
              <w:jc w:val="center"/>
            </w:pPr>
            <w:r/>
            <w:r>
              <w:rPr>
                <w:b w:val="0"/>
                <w:sz w:val="18"/>
              </w:rPr>
              <w:t>33kV VT 33000/110V</w:t>
            </w:r>
          </w:p>
        </w:tc>
        <w:tc>
          <w:tcPr>
            <w:tcW w:type="dxa" w:w="1500"/>
          </w:tcPr>
          <w:p>
            <w:pPr>
              <w:jc w:val="center"/>
            </w:pPr>
            <w:r/>
            <w:r>
              <w:rPr>
                <w:b w:val="0"/>
                <w:sz w:val="18"/>
              </w:rPr>
              <w:t>VT Ratio</w:t>
            </w:r>
          </w:p>
        </w:tc>
        <w:tc>
          <w:tcPr>
            <w:tcW w:type="dxa" w:w="1500"/>
          </w:tcPr>
          <w:p>
            <w:pPr>
              <w:jc w:val="center"/>
            </w:pPr>
            <w:r/>
            <w:r>
              <w:rPr>
                <w:b w:val="0"/>
                <w:sz w:val="18"/>
              </w:rPr>
              <w:t>Red Phase</w:t>
            </w:r>
          </w:p>
        </w:tc>
        <w:tc>
          <w:tcPr>
            <w:tcW w:type="dxa" w:w="1500"/>
          </w:tcPr>
          <w:p>
            <w:pPr>
              <w:jc w:val="center"/>
            </w:pPr>
            <w:r/>
            <w:r>
              <w:rPr>
                <w:b w:val="0"/>
                <w:sz w:val="18"/>
              </w:rPr>
              <w:t>1a-1n</w:t>
            </w:r>
          </w:p>
        </w:tc>
        <w:tc>
          <w:tcPr>
            <w:tcW w:type="dxa" w:w="1500"/>
          </w:tcPr>
          <w:p>
            <w:pPr>
              <w:jc w:val="center"/>
            </w:pPr>
            <w:r/>
            <w:r>
              <w:rPr>
                <w:b w:val="0"/>
                <w:sz w:val="18"/>
              </w:rPr>
              <w:t>300:1</w:t>
            </w:r>
          </w:p>
        </w:tc>
        <w:tc>
          <w:tcPr>
            <w:tcW w:type="dxa" w:w="1500"/>
          </w:tcPr>
          <w:p>
            <w:pPr>
              <w:jc w:val="center"/>
            </w:pPr>
            <w:r/>
            <w:r>
              <w:rPr>
                <w:b w:val="0"/>
                <w:sz w:val="18"/>
              </w:rPr>
              <w:t>33.00 V</w:t>
            </w:r>
          </w:p>
        </w:tc>
        <w:tc>
          <w:tcPr>
            <w:tcW w:type="dxa" w:w="1500"/>
          </w:tcPr>
          <w:p>
            <w:pPr>
              <w:jc w:val="center"/>
            </w:pPr>
            <w:r/>
            <w:r>
              <w:rPr>
                <w:b w:val="0"/>
                <w:sz w:val="18"/>
              </w:rPr>
              <w:t>0.11 V</w:t>
            </w:r>
          </w:p>
        </w:tc>
        <w:tc>
          <w:tcPr>
            <w:tcW w:type="dxa" w:w="1500"/>
          </w:tcPr>
          <w:p>
            <w:pPr>
              <w:jc w:val="center"/>
            </w:pPr>
            <w:r/>
            <w:r>
              <w:rPr>
                <w:b w:val="0"/>
                <w:sz w:val="18"/>
              </w:rPr>
              <w:t>300.00:1</w:t>
            </w:r>
          </w:p>
        </w:tc>
        <w:tc>
          <w:tcPr>
            <w:tcW w:type="dxa" w:w="1500"/>
          </w:tcPr>
          <w:p>
            <w:pPr>
              <w:jc w:val="center"/>
            </w:pPr>
            <w:r/>
            <w:r>
              <w:rPr>
                <w:b w:val="0"/>
                <w:sz w:val="18"/>
              </w:rPr>
              <w:t>0.0</w:t>
            </w:r>
          </w:p>
        </w:tc>
        <w:tc>
          <w:tcPr>
            <w:tcW w:type="dxa" w:w="1500"/>
          </w:tcPr>
          <w:p>
            <w:pPr>
              <w:jc w:val="center"/>
            </w:pPr>
            <w:r/>
            <w:r>
              <w:rPr>
                <w:b w:val="0"/>
                <w:sz w:val="18"/>
              </w:rPr>
              <w:t>-0.06</w:t>
            </w:r>
          </w:p>
        </w:tc>
        <w:tc>
          <w:tcPr>
            <w:tcW w:type="dxa" w:w="1500"/>
          </w:tcPr>
          <w:p>
            <w:pPr>
              <w:jc w:val="center"/>
            </w:pPr>
            <w:r/>
            <w:r>
              <w:rPr>
                <w:b w:val="0"/>
                <w:sz w:val="18"/>
              </w:rPr>
              <w:t>Correct</w:t>
            </w:r>
          </w:p>
        </w:tc>
        <w:tc>
          <w:tcPr>
            <w:tcW w:type="dxa" w:w="1500"/>
            <w:shd w:val="clear" w:color="auto" w:fill="C6EFCE"/>
          </w:tcPr>
          <w:p>
            <w:pPr>
              <w:jc w:val="center"/>
            </w:pPr>
            <w:r/>
            <w:r>
              <w:rPr>
                <w:b/>
                <w:color w:val="006100"/>
                <w:sz w:val="18"/>
              </w:rPr>
              <w:t>PASS</w:t>
            </w:r>
          </w:p>
        </w:tc>
      </w:tr>
      <w:tr>
        <w:tc>
          <w:tcPr>
            <w:tcW w:type="dxa" w:w="1500"/>
          </w:tcPr>
          <w:p>
            <w:pPr>
              <w:jc w:val="center"/>
            </w:pPr>
            <w:r/>
            <w:r>
              <w:rPr>
                <w:b w:val="0"/>
                <w:sz w:val="18"/>
              </w:rPr>
              <w:t>33kV VT 33000/110V</w:t>
            </w:r>
          </w:p>
        </w:tc>
        <w:tc>
          <w:tcPr>
            <w:tcW w:type="dxa" w:w="1500"/>
          </w:tcPr>
          <w:p>
            <w:pPr>
              <w:jc w:val="center"/>
            </w:pPr>
            <w:r/>
            <w:r>
              <w:rPr>
                <w:b w:val="0"/>
                <w:sz w:val="18"/>
              </w:rPr>
              <w:t>VT Ratio</w:t>
            </w:r>
          </w:p>
        </w:tc>
        <w:tc>
          <w:tcPr>
            <w:tcW w:type="dxa" w:w="1500"/>
          </w:tcPr>
          <w:p>
            <w:pPr>
              <w:jc w:val="center"/>
            </w:pPr>
            <w:r/>
            <w:r>
              <w:rPr>
                <w:b w:val="0"/>
                <w:sz w:val="18"/>
              </w:rPr>
              <w:t>Red Phase</w:t>
            </w:r>
          </w:p>
        </w:tc>
        <w:tc>
          <w:tcPr>
            <w:tcW w:type="dxa" w:w="1500"/>
          </w:tcPr>
          <w:p>
            <w:pPr>
              <w:jc w:val="center"/>
            </w:pPr>
            <w:r/>
            <w:r>
              <w:rPr>
                <w:b w:val="0"/>
                <w:sz w:val="18"/>
              </w:rPr>
              <w:t>1a-1n</w:t>
            </w:r>
          </w:p>
        </w:tc>
        <w:tc>
          <w:tcPr>
            <w:tcW w:type="dxa" w:w="1500"/>
          </w:tcPr>
          <w:p>
            <w:pPr>
              <w:jc w:val="center"/>
            </w:pPr>
            <w:r/>
            <w:r>
              <w:rPr>
                <w:b w:val="0"/>
                <w:sz w:val="18"/>
              </w:rPr>
              <w:t>300:1</w:t>
            </w:r>
          </w:p>
        </w:tc>
        <w:tc>
          <w:tcPr>
            <w:tcW w:type="dxa" w:w="1500"/>
          </w:tcPr>
          <w:p>
            <w:pPr>
              <w:jc w:val="center"/>
            </w:pPr>
            <w:r/>
            <w:r>
              <w:rPr>
                <w:b w:val="0"/>
                <w:sz w:val="18"/>
              </w:rPr>
              <w:t>110.00 V</w:t>
            </w:r>
          </w:p>
        </w:tc>
        <w:tc>
          <w:tcPr>
            <w:tcW w:type="dxa" w:w="1500"/>
          </w:tcPr>
          <w:p>
            <w:pPr>
              <w:jc w:val="center"/>
            </w:pPr>
            <w:r/>
            <w:r>
              <w:rPr>
                <w:b w:val="0"/>
                <w:sz w:val="18"/>
              </w:rPr>
              <w:t>0.37 V</w:t>
            </w:r>
          </w:p>
        </w:tc>
        <w:tc>
          <w:tcPr>
            <w:tcW w:type="dxa" w:w="1500"/>
          </w:tcPr>
          <w:p>
            <w:pPr>
              <w:jc w:val="center"/>
            </w:pPr>
            <w:r/>
            <w:r>
              <w:rPr>
                <w:b w:val="0"/>
                <w:sz w:val="18"/>
              </w:rPr>
              <w:t>297.30:1</w:t>
            </w:r>
          </w:p>
        </w:tc>
        <w:tc>
          <w:tcPr>
            <w:tcW w:type="dxa" w:w="1500"/>
          </w:tcPr>
          <w:p>
            <w:pPr>
              <w:jc w:val="center"/>
            </w:pPr>
            <w:r/>
            <w:r>
              <w:rPr>
                <w:b w:val="0"/>
                <w:sz w:val="18"/>
              </w:rPr>
              <w:t>-0.9</w:t>
            </w:r>
          </w:p>
        </w:tc>
        <w:tc>
          <w:tcPr>
            <w:tcW w:type="dxa" w:w="1500"/>
          </w:tcPr>
          <w:p>
            <w:pPr>
              <w:jc w:val="center"/>
            </w:pPr>
            <w:r/>
            <w:r>
              <w:rPr>
                <w:b w:val="0"/>
                <w:sz w:val="18"/>
              </w:rPr>
              <w:t>-0.02</w:t>
            </w:r>
          </w:p>
        </w:tc>
        <w:tc>
          <w:tcPr>
            <w:tcW w:type="dxa" w:w="1500"/>
          </w:tcPr>
          <w:p>
            <w:pPr>
              <w:jc w:val="center"/>
            </w:pPr>
            <w:r/>
            <w:r>
              <w:rPr>
                <w:b w:val="0"/>
                <w:sz w:val="18"/>
              </w:rPr>
              <w:t>Correct</w:t>
            </w:r>
          </w:p>
        </w:tc>
        <w:tc>
          <w:tcPr>
            <w:tcW w:type="dxa" w:w="1500"/>
            <w:shd w:val="clear" w:color="auto" w:fill="C6EFCE"/>
          </w:tcPr>
          <w:p>
            <w:pPr>
              <w:jc w:val="center"/>
            </w:pPr>
            <w:r/>
            <w:r>
              <w:rPr>
                <w:b/>
                <w:color w:val="006100"/>
                <w:sz w:val="18"/>
              </w:rPr>
              <w:t>PASS</w:t>
            </w:r>
          </w:p>
        </w:tc>
      </w:tr>
      <w:tr>
        <w:tc>
          <w:tcPr>
            <w:tcW w:type="dxa" w:w="1500"/>
          </w:tcPr>
          <w:p>
            <w:pPr>
              <w:jc w:val="center"/>
            </w:pPr>
            <w:r/>
            <w:r>
              <w:rPr>
                <w:b w:val="0"/>
                <w:sz w:val="18"/>
              </w:rPr>
              <w:t>33kV VT 33000/110V</w:t>
            </w:r>
          </w:p>
        </w:tc>
        <w:tc>
          <w:tcPr>
            <w:tcW w:type="dxa" w:w="1500"/>
          </w:tcPr>
          <w:p>
            <w:pPr>
              <w:jc w:val="center"/>
            </w:pPr>
            <w:r/>
            <w:r>
              <w:rPr>
                <w:b w:val="0"/>
                <w:sz w:val="18"/>
              </w:rPr>
              <w:t>VT Ratio</w:t>
            </w:r>
          </w:p>
        </w:tc>
        <w:tc>
          <w:tcPr>
            <w:tcW w:type="dxa" w:w="1500"/>
          </w:tcPr>
          <w:p>
            <w:pPr>
              <w:jc w:val="center"/>
            </w:pPr>
            <w:r/>
            <w:r>
              <w:rPr>
                <w:b w:val="0"/>
                <w:sz w:val="18"/>
              </w:rPr>
              <w:t>Red Phase</w:t>
            </w:r>
          </w:p>
        </w:tc>
        <w:tc>
          <w:tcPr>
            <w:tcW w:type="dxa" w:w="1500"/>
          </w:tcPr>
          <w:p>
            <w:pPr>
              <w:jc w:val="center"/>
            </w:pPr>
            <w:r/>
            <w:r>
              <w:rPr>
                <w:b w:val="0"/>
                <w:sz w:val="18"/>
              </w:rPr>
              <w:t>1a-1n</w:t>
            </w:r>
          </w:p>
        </w:tc>
        <w:tc>
          <w:tcPr>
            <w:tcW w:type="dxa" w:w="1500"/>
          </w:tcPr>
          <w:p>
            <w:pPr>
              <w:jc w:val="center"/>
            </w:pPr>
            <w:r/>
            <w:r>
              <w:rPr>
                <w:b w:val="0"/>
                <w:sz w:val="18"/>
              </w:rPr>
              <w:t>300:1</w:t>
            </w:r>
          </w:p>
        </w:tc>
        <w:tc>
          <w:tcPr>
            <w:tcW w:type="dxa" w:w="1500"/>
          </w:tcPr>
          <w:p>
            <w:pPr>
              <w:jc w:val="center"/>
            </w:pPr>
            <w:r/>
            <w:r>
              <w:rPr>
                <w:b w:val="0"/>
                <w:sz w:val="18"/>
              </w:rPr>
              <w:t>299.99 V</w:t>
            </w:r>
          </w:p>
        </w:tc>
        <w:tc>
          <w:tcPr>
            <w:tcW w:type="dxa" w:w="1500"/>
          </w:tcPr>
          <w:p>
            <w:pPr>
              <w:jc w:val="center"/>
            </w:pPr>
            <w:r/>
            <w:r>
              <w:rPr>
                <w:b w:val="0"/>
                <w:sz w:val="18"/>
              </w:rPr>
              <w:t>1.00 V</w:t>
            </w:r>
          </w:p>
        </w:tc>
        <w:tc>
          <w:tcPr>
            <w:tcW w:type="dxa" w:w="1500"/>
          </w:tcPr>
          <w:p>
            <w:pPr>
              <w:jc w:val="center"/>
            </w:pPr>
            <w:r/>
            <w:r>
              <w:rPr>
                <w:b w:val="0"/>
                <w:sz w:val="18"/>
              </w:rPr>
              <w:t>299.99:1</w:t>
            </w:r>
          </w:p>
        </w:tc>
        <w:tc>
          <w:tcPr>
            <w:tcW w:type="dxa" w:w="1500"/>
          </w:tcPr>
          <w:p>
            <w:pPr>
              <w:jc w:val="center"/>
            </w:pPr>
            <w:r/>
            <w:r>
              <w:rPr>
                <w:b w:val="0"/>
                <w:sz w:val="18"/>
              </w:rPr>
              <w:t>-0.003</w:t>
            </w:r>
          </w:p>
        </w:tc>
        <w:tc>
          <w:tcPr>
            <w:tcW w:type="dxa" w:w="1500"/>
          </w:tcPr>
          <w:p>
            <w:pPr>
              <w:jc w:val="center"/>
            </w:pPr>
            <w:r/>
            <w:r>
              <w:rPr>
                <w:b w:val="0"/>
                <w:sz w:val="18"/>
              </w:rPr>
              <w:t>-0.01</w:t>
            </w:r>
          </w:p>
        </w:tc>
        <w:tc>
          <w:tcPr>
            <w:tcW w:type="dxa" w:w="1500"/>
          </w:tcPr>
          <w:p>
            <w:pPr>
              <w:jc w:val="center"/>
            </w:pPr>
            <w:r/>
            <w:r>
              <w:rPr>
                <w:b w:val="0"/>
                <w:sz w:val="18"/>
              </w:rPr>
              <w:t>Correct</w:t>
            </w:r>
          </w:p>
        </w:tc>
        <w:tc>
          <w:tcPr>
            <w:tcW w:type="dxa" w:w="1500"/>
            <w:shd w:val="clear" w:color="auto" w:fill="C6EFCE"/>
          </w:tcPr>
          <w:p>
            <w:pPr>
              <w:jc w:val="center"/>
            </w:pPr>
            <w:r/>
            <w:r>
              <w:rPr>
                <w:b/>
                <w:color w:val="006100"/>
                <w:sz w:val="18"/>
              </w:rPr>
              <w:t>PASS</w:t>
            </w:r>
          </w:p>
        </w:tc>
      </w:tr>
      <w:tr>
        <w:tc>
          <w:tcPr>
            <w:tcW w:type="dxa" w:w="1500"/>
          </w:tcPr>
          <w:p>
            <w:pPr>
              <w:jc w:val="center"/>
            </w:pPr>
            <w:r/>
            <w:r>
              <w:rPr>
                <w:b w:val="0"/>
                <w:sz w:val="18"/>
              </w:rPr>
              <w:t>33kV VT 33000/110V</w:t>
            </w:r>
          </w:p>
        </w:tc>
        <w:tc>
          <w:tcPr>
            <w:tcW w:type="dxa" w:w="1500"/>
          </w:tcPr>
          <w:p>
            <w:pPr>
              <w:jc w:val="center"/>
            </w:pPr>
            <w:r/>
            <w:r>
              <w:rPr>
                <w:b w:val="0"/>
                <w:sz w:val="18"/>
              </w:rPr>
              <w:t>VT Ratio</w:t>
            </w:r>
          </w:p>
        </w:tc>
        <w:tc>
          <w:tcPr>
            <w:tcW w:type="dxa" w:w="1500"/>
          </w:tcPr>
          <w:p>
            <w:pPr>
              <w:jc w:val="center"/>
            </w:pPr>
            <w:r/>
            <w:r>
              <w:rPr>
                <w:b w:val="0"/>
                <w:sz w:val="18"/>
              </w:rPr>
              <w:t>Yellow Phase</w:t>
            </w:r>
          </w:p>
        </w:tc>
        <w:tc>
          <w:tcPr>
            <w:tcW w:type="dxa" w:w="1500"/>
          </w:tcPr>
          <w:p>
            <w:pPr>
              <w:jc w:val="center"/>
            </w:pPr>
            <w:r/>
            <w:r>
              <w:rPr>
                <w:b w:val="0"/>
                <w:sz w:val="18"/>
              </w:rPr>
              <w:t>2a-2n</w:t>
            </w:r>
          </w:p>
        </w:tc>
        <w:tc>
          <w:tcPr>
            <w:tcW w:type="dxa" w:w="1500"/>
          </w:tcPr>
          <w:p>
            <w:pPr>
              <w:jc w:val="center"/>
            </w:pPr>
            <w:r/>
            <w:r>
              <w:rPr>
                <w:b w:val="0"/>
                <w:sz w:val="18"/>
              </w:rPr>
              <w:t>300:1</w:t>
            </w:r>
          </w:p>
        </w:tc>
        <w:tc>
          <w:tcPr>
            <w:tcW w:type="dxa" w:w="1500"/>
          </w:tcPr>
          <w:p>
            <w:pPr>
              <w:jc w:val="center"/>
            </w:pPr>
            <w:r/>
            <w:r>
              <w:rPr>
                <w:b w:val="0"/>
                <w:sz w:val="18"/>
              </w:rPr>
              <w:t>299.99 V</w:t>
            </w:r>
          </w:p>
        </w:tc>
        <w:tc>
          <w:tcPr>
            <w:tcW w:type="dxa" w:w="1500"/>
          </w:tcPr>
          <w:p>
            <w:pPr>
              <w:jc w:val="center"/>
            </w:pPr>
            <w:r/>
            <w:r>
              <w:rPr>
                <w:b w:val="0"/>
                <w:sz w:val="18"/>
              </w:rPr>
              <w:t>1.00 V</w:t>
            </w:r>
          </w:p>
        </w:tc>
        <w:tc>
          <w:tcPr>
            <w:tcW w:type="dxa" w:w="1500"/>
          </w:tcPr>
          <w:p>
            <w:pPr>
              <w:jc w:val="center"/>
            </w:pPr>
            <w:r/>
            <w:r>
              <w:rPr>
                <w:b w:val="0"/>
                <w:sz w:val="18"/>
              </w:rPr>
              <w:t>299.99:1</w:t>
            </w:r>
          </w:p>
        </w:tc>
        <w:tc>
          <w:tcPr>
            <w:tcW w:type="dxa" w:w="1500"/>
          </w:tcPr>
          <w:p>
            <w:pPr>
              <w:jc w:val="center"/>
            </w:pPr>
            <w:r/>
            <w:r>
              <w:rPr>
                <w:b w:val="0"/>
                <w:sz w:val="18"/>
              </w:rPr>
              <w:t>-0.003</w:t>
            </w:r>
          </w:p>
        </w:tc>
        <w:tc>
          <w:tcPr>
            <w:tcW w:type="dxa" w:w="1500"/>
          </w:tcPr>
          <w:p>
            <w:pPr>
              <w:jc w:val="center"/>
            </w:pPr>
            <w:r/>
            <w:r>
              <w:rPr>
                <w:b w:val="0"/>
                <w:sz w:val="18"/>
              </w:rPr>
              <w:t>-0.01</w:t>
            </w:r>
          </w:p>
        </w:tc>
        <w:tc>
          <w:tcPr>
            <w:tcW w:type="dxa" w:w="1500"/>
          </w:tcPr>
          <w:p>
            <w:pPr>
              <w:jc w:val="center"/>
            </w:pPr>
            <w:r/>
            <w:r>
              <w:rPr>
                <w:b w:val="0"/>
                <w:sz w:val="18"/>
              </w:rPr>
              <w:t>Correct</w:t>
            </w:r>
          </w:p>
        </w:tc>
        <w:tc>
          <w:tcPr>
            <w:tcW w:type="dxa" w:w="1500"/>
            <w:shd w:val="clear" w:color="auto" w:fill="C6EFCE"/>
          </w:tcPr>
          <w:p>
            <w:pPr>
              <w:jc w:val="center"/>
            </w:pPr>
            <w:r/>
            <w:r>
              <w:rPr>
                <w:b/>
                <w:color w:val="006100"/>
                <w:sz w:val="18"/>
              </w:rPr>
              <w:t>PASS</w:t>
            </w:r>
          </w:p>
        </w:tc>
      </w:tr>
      <w:tr>
        <w:tc>
          <w:tcPr>
            <w:tcW w:type="dxa" w:w="1500"/>
          </w:tcPr>
          <w:p>
            <w:pPr>
              <w:jc w:val="center"/>
            </w:pPr>
            <w:r/>
            <w:r>
              <w:rPr>
                <w:b w:val="0"/>
                <w:sz w:val="18"/>
              </w:rPr>
              <w:t>33kV VT 33000/110V</w:t>
            </w:r>
          </w:p>
        </w:tc>
        <w:tc>
          <w:tcPr>
            <w:tcW w:type="dxa" w:w="1500"/>
          </w:tcPr>
          <w:p>
            <w:pPr>
              <w:jc w:val="center"/>
            </w:pPr>
            <w:r/>
            <w:r>
              <w:rPr>
                <w:b w:val="0"/>
                <w:sz w:val="18"/>
              </w:rPr>
              <w:t>VT Ratio</w:t>
            </w:r>
          </w:p>
        </w:tc>
        <w:tc>
          <w:tcPr>
            <w:tcW w:type="dxa" w:w="1500"/>
          </w:tcPr>
          <w:p>
            <w:pPr>
              <w:jc w:val="center"/>
            </w:pPr>
            <w:r/>
            <w:r>
              <w:rPr>
                <w:b w:val="0"/>
                <w:sz w:val="18"/>
              </w:rPr>
              <w:t>Blue Phase</w:t>
            </w:r>
          </w:p>
        </w:tc>
        <w:tc>
          <w:tcPr>
            <w:tcW w:type="dxa" w:w="1500"/>
          </w:tcPr>
          <w:p>
            <w:pPr>
              <w:jc w:val="center"/>
            </w:pPr>
            <w:r/>
            <w:r>
              <w:rPr>
                <w:b w:val="0"/>
                <w:sz w:val="18"/>
              </w:rPr>
              <w:t>3a-3n</w:t>
            </w:r>
          </w:p>
        </w:tc>
        <w:tc>
          <w:tcPr>
            <w:tcW w:type="dxa" w:w="1500"/>
          </w:tcPr>
          <w:p>
            <w:pPr>
              <w:jc w:val="center"/>
            </w:pPr>
            <w:r/>
            <w:r>
              <w:rPr>
                <w:b w:val="0"/>
                <w:sz w:val="18"/>
              </w:rPr>
              <w:t>300:1</w:t>
            </w:r>
          </w:p>
        </w:tc>
        <w:tc>
          <w:tcPr>
            <w:tcW w:type="dxa" w:w="1500"/>
          </w:tcPr>
          <w:p>
            <w:pPr>
              <w:jc w:val="center"/>
            </w:pPr>
            <w:r/>
            <w:r>
              <w:rPr>
                <w:b w:val="0"/>
                <w:sz w:val="18"/>
              </w:rPr>
              <w:t>299.99 V</w:t>
            </w:r>
          </w:p>
        </w:tc>
        <w:tc>
          <w:tcPr>
            <w:tcW w:type="dxa" w:w="1500"/>
          </w:tcPr>
          <w:p>
            <w:pPr>
              <w:jc w:val="center"/>
            </w:pPr>
            <w:r/>
            <w:r>
              <w:rPr>
                <w:b w:val="0"/>
                <w:sz w:val="18"/>
              </w:rPr>
              <w:t>1.00 V</w:t>
            </w:r>
          </w:p>
        </w:tc>
        <w:tc>
          <w:tcPr>
            <w:tcW w:type="dxa" w:w="1500"/>
          </w:tcPr>
          <w:p>
            <w:pPr>
              <w:jc w:val="center"/>
            </w:pPr>
            <w:r/>
            <w:r>
              <w:rPr>
                <w:b w:val="0"/>
                <w:sz w:val="18"/>
              </w:rPr>
              <w:t>299.99:1</w:t>
            </w:r>
          </w:p>
        </w:tc>
        <w:tc>
          <w:tcPr>
            <w:tcW w:type="dxa" w:w="1500"/>
          </w:tcPr>
          <w:p>
            <w:pPr>
              <w:jc w:val="center"/>
            </w:pPr>
            <w:r/>
            <w:r>
              <w:rPr>
                <w:b w:val="0"/>
                <w:sz w:val="18"/>
              </w:rPr>
              <w:t>-0.003</w:t>
            </w:r>
          </w:p>
        </w:tc>
        <w:tc>
          <w:tcPr>
            <w:tcW w:type="dxa" w:w="1500"/>
          </w:tcPr>
          <w:p>
            <w:pPr>
              <w:jc w:val="center"/>
            </w:pPr>
            <w:r/>
            <w:r>
              <w:rPr>
                <w:b w:val="0"/>
                <w:sz w:val="18"/>
              </w:rPr>
              <w:t>-0.02</w:t>
            </w:r>
          </w:p>
        </w:tc>
        <w:tc>
          <w:tcPr>
            <w:tcW w:type="dxa" w:w="1500"/>
          </w:tcPr>
          <w:p>
            <w:pPr>
              <w:jc w:val="center"/>
            </w:pPr>
            <w:r/>
            <w:r>
              <w:rPr>
                <w:b w:val="0"/>
                <w:sz w:val="18"/>
              </w:rPr>
              <w:t>Correct</w:t>
            </w:r>
          </w:p>
        </w:tc>
        <w:tc>
          <w:tcPr>
            <w:tcW w:type="dxa" w:w="1500"/>
            <w:shd w:val="clear" w:color="auto" w:fill="C6EFCE"/>
          </w:tcPr>
          <w:p>
            <w:pPr>
              <w:jc w:val="center"/>
            </w:pPr>
            <w:r/>
            <w:r>
              <w:rPr>
                <w:b/>
                <w:color w:val="006100"/>
                <w:sz w:val="18"/>
              </w:rPr>
              <w:t>PASS</w:t>
            </w:r>
          </w:p>
        </w:tc>
      </w:tr>
    </w:tbl>
    <w:sectPr w:rsidR="00FC693F" w:rsidRPr="0006063C" w:rsidSect="00034616">
      <w:pgSz w:w="21600" w:h="1512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